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D6FE0" w:rsidRDefault="007C3333">
      <w:pPr>
        <w:spacing w:after="0" w:line="240" w:lineRule="auto"/>
        <w:ind w:left="4536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УТВЕРЖДЕН</w:t>
      </w:r>
    </w:p>
    <w:p w14:paraId="02000000" w14:textId="77777777" w:rsidR="00ED6FE0" w:rsidRDefault="007C3333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общего собрания акционеров</w:t>
      </w:r>
    </w:p>
    <w:p w14:paraId="03000000" w14:textId="77777777" w:rsidR="00ED6FE0" w:rsidRDefault="007C3333">
      <w:pPr>
        <w:spacing w:after="0" w:line="240" w:lineRule="auto"/>
        <w:ind w:left="4536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«Тулагорводоканал»</w:t>
      </w:r>
    </w:p>
    <w:p w14:paraId="04000000" w14:textId="2ACFA012" w:rsidR="00ED6FE0" w:rsidRDefault="007C3333">
      <w:pPr>
        <w:spacing w:after="0" w:line="240" w:lineRule="auto"/>
        <w:ind w:left="4536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№      от </w:t>
      </w:r>
      <w:r w:rsidR="002F1D32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г.</w:t>
      </w:r>
    </w:p>
    <w:p w14:paraId="07000000" w14:textId="77777777" w:rsidR="00ED6FE0" w:rsidRDefault="00ED6FE0">
      <w:pPr>
        <w:spacing w:after="0" w:line="240" w:lineRule="auto"/>
        <w:jc w:val="both"/>
      </w:pPr>
    </w:p>
    <w:p w14:paraId="08000000" w14:textId="77777777" w:rsidR="00ED6FE0" w:rsidRDefault="007C33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 и дополнения в Устав акционерного общества «Тулагорводоканал»</w:t>
      </w:r>
    </w:p>
    <w:p w14:paraId="09000000" w14:textId="77777777" w:rsidR="00ED6FE0" w:rsidRPr="00D02408" w:rsidRDefault="00ED6FE0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</w:p>
    <w:p w14:paraId="0A000000" w14:textId="77777777" w:rsidR="00ED6FE0" w:rsidRPr="00321882" w:rsidRDefault="007C33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auto"/>
          <w:sz w:val="28"/>
        </w:rPr>
      </w:pPr>
      <w:r w:rsidRPr="00321882">
        <w:rPr>
          <w:rFonts w:ascii="Times New Roman" w:hAnsi="Times New Roman"/>
          <w:i/>
          <w:color w:val="auto"/>
          <w:sz w:val="28"/>
        </w:rPr>
        <w:t>Раздел 22 части IV Устава дополнить пунктами 22.8. – 22.13. следующего содержания:</w:t>
      </w:r>
    </w:p>
    <w:p w14:paraId="0B000000" w14:textId="2097001B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 xml:space="preserve">«22.8. Акционеры Общества имеют преимущественное право приобретения акций, отчуждаемых третьему лицу по всем возмездным сделкам, по цене, равной рыночной стоимости акций, определенной независимым оценщиком, в соответствии с законодательством Российской Федерации об оценочной деятельности. </w:t>
      </w:r>
    </w:p>
    <w:p w14:paraId="0D000000" w14:textId="7777777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22.9. Акционер, намеренный осуществить отчуждение своих акций третьему лицу, обязан известить об этом Общество (направить оферту), в письменной форме заказным письмом или вручить лично единоличному исполнительному органу Общества под роспись, с указанием количества отчуждаемых акций, их цены и других условий, в соответствии с действующим законодательством.</w:t>
      </w:r>
    </w:p>
    <w:p w14:paraId="0E000000" w14:textId="7777777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22.10. Общество не позднее 2 (двух) календарных дней со дня получения оферты уведомляет акционеров о ее содержании в письменной форме заказным письмом.</w:t>
      </w:r>
    </w:p>
    <w:p w14:paraId="0F000000" w14:textId="33B60AAA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 xml:space="preserve">22.11. Срок преимущественного права акционеров составляет </w:t>
      </w:r>
      <w:r w:rsidR="00C10F3E">
        <w:rPr>
          <w:rFonts w:ascii="Times New Roman" w:hAnsi="Times New Roman"/>
          <w:color w:val="auto"/>
          <w:sz w:val="28"/>
        </w:rPr>
        <w:t>30</w:t>
      </w:r>
      <w:r w:rsidRPr="00D02408">
        <w:rPr>
          <w:rFonts w:ascii="Times New Roman" w:hAnsi="Times New Roman"/>
          <w:color w:val="auto"/>
          <w:sz w:val="28"/>
        </w:rPr>
        <w:t xml:space="preserve"> календарных дней с даты получения Обществом оферты.</w:t>
      </w:r>
    </w:p>
    <w:p w14:paraId="10000000" w14:textId="34077BB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22.12. Срок преимущественного права прекращается до истечения срока, установленного пунктом 22.1</w:t>
      </w:r>
      <w:r w:rsidR="00427BDD" w:rsidRPr="00D02408">
        <w:rPr>
          <w:rFonts w:ascii="Times New Roman" w:hAnsi="Times New Roman"/>
          <w:color w:val="auto"/>
          <w:sz w:val="28"/>
        </w:rPr>
        <w:t>1</w:t>
      </w:r>
      <w:r w:rsidRPr="00D02408">
        <w:rPr>
          <w:rFonts w:ascii="Times New Roman" w:hAnsi="Times New Roman"/>
          <w:color w:val="auto"/>
          <w:sz w:val="28"/>
        </w:rPr>
        <w:t>. Устава в случае, если от всех акционеров Общества получены письменные заявления об использовании преимущественного права, либо об отказе от его использования.</w:t>
      </w:r>
    </w:p>
    <w:p w14:paraId="11000000" w14:textId="7482DF2F" w:rsidR="00ED6FE0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22.13</w:t>
      </w:r>
      <w:r w:rsidR="00344662">
        <w:rPr>
          <w:rFonts w:ascii="Times New Roman" w:hAnsi="Times New Roman"/>
          <w:color w:val="auto"/>
          <w:sz w:val="28"/>
        </w:rPr>
        <w:t>.</w:t>
      </w:r>
      <w:r w:rsidRPr="00D02408">
        <w:rPr>
          <w:rFonts w:ascii="Times New Roman" w:hAnsi="Times New Roman"/>
          <w:color w:val="auto"/>
          <w:sz w:val="28"/>
        </w:rPr>
        <w:t xml:space="preserve"> В случае, если акционеры не использовали свое преимущественное право, Общество пользуется преимущественным правом приобретения акций, отчуждаемых акционерами этого Общества. Срок преимущественного права Общества составляет </w:t>
      </w:r>
      <w:r w:rsidR="00736661">
        <w:rPr>
          <w:rFonts w:ascii="Times New Roman" w:hAnsi="Times New Roman"/>
          <w:color w:val="auto"/>
          <w:sz w:val="28"/>
        </w:rPr>
        <w:t>30</w:t>
      </w:r>
      <w:r w:rsidRPr="00D02408">
        <w:rPr>
          <w:rFonts w:ascii="Times New Roman" w:hAnsi="Times New Roman"/>
          <w:color w:val="auto"/>
          <w:sz w:val="28"/>
        </w:rPr>
        <w:t xml:space="preserve"> календарных дней со дня прекращения, или истечения срока преим</w:t>
      </w:r>
      <w:r w:rsidR="003B6357">
        <w:rPr>
          <w:rFonts w:ascii="Times New Roman" w:hAnsi="Times New Roman"/>
          <w:color w:val="auto"/>
          <w:sz w:val="28"/>
        </w:rPr>
        <w:t>ущественного права акционеров».</w:t>
      </w:r>
    </w:p>
    <w:p w14:paraId="6248FE8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2A69B8A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CA9F252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EC210EE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6102578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47A5078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36E10AB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0823A6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F064EF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00F33C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</w:p>
    <w:p w14:paraId="7241BEBA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F3EE9E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B9FC7A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BBAA31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3B6357" w:rsidSect="00553054">
      <w:pgSz w:w="11906" w:h="16838"/>
      <w:pgMar w:top="567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1E24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E0"/>
    <w:rsid w:val="002F1D32"/>
    <w:rsid w:val="00321882"/>
    <w:rsid w:val="00344662"/>
    <w:rsid w:val="003B6357"/>
    <w:rsid w:val="00427BDD"/>
    <w:rsid w:val="00553054"/>
    <w:rsid w:val="00561761"/>
    <w:rsid w:val="00581D89"/>
    <w:rsid w:val="0061680B"/>
    <w:rsid w:val="00736661"/>
    <w:rsid w:val="007C3333"/>
    <w:rsid w:val="00825CD8"/>
    <w:rsid w:val="009C2205"/>
    <w:rsid w:val="00AD1F7E"/>
    <w:rsid w:val="00B50F4B"/>
    <w:rsid w:val="00C10F3E"/>
    <w:rsid w:val="00D02408"/>
    <w:rsid w:val="00DF57F2"/>
    <w:rsid w:val="00E101ED"/>
    <w:rsid w:val="00ED6FE0"/>
    <w:rsid w:val="00F33F9A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C33B-895C-5E47-A658-D857DEC0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1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0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Ломовцев Дмитрий Алексеевич</dc:creator>
  <cp:lastModifiedBy>Федосеева Наталия Ивановна</cp:lastModifiedBy>
  <cp:revision>4</cp:revision>
  <cp:lastPrinted>2023-11-20T12:03:00Z</cp:lastPrinted>
  <dcterms:created xsi:type="dcterms:W3CDTF">2024-04-23T10:16:00Z</dcterms:created>
  <dcterms:modified xsi:type="dcterms:W3CDTF">2025-04-29T06:59:00Z</dcterms:modified>
</cp:coreProperties>
</file>